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D0" w:rsidRDefault="00D24FD0" w:rsidP="00343B5E">
      <w:pPr>
        <w:ind w:firstLine="720"/>
        <w:jc w:val="both"/>
      </w:pPr>
      <w:r w:rsidRPr="008D7C8C">
        <w:rPr>
          <w:rFonts w:ascii="Times New Roman" w:hAnsi="Times New Roman" w:cs="Times New Roman"/>
          <w:b/>
          <w:bCs/>
          <w:noProof/>
          <w:color w:val="FF0000"/>
          <w:sz w:val="32"/>
          <w:szCs w:val="40"/>
        </w:rPr>
        <w:drawing>
          <wp:anchor distT="0" distB="0" distL="114300" distR="114300" simplePos="0" relativeHeight="251659264" behindDoc="0" locked="0" layoutInCell="1" allowOverlap="1" wp14:anchorId="78A93755" wp14:editId="0EBCB983">
            <wp:simplePos x="0" y="0"/>
            <wp:positionH relativeFrom="column">
              <wp:posOffset>2428875</wp:posOffset>
            </wp:positionH>
            <wp:positionV relativeFrom="paragraph">
              <wp:posOffset>0</wp:posOffset>
            </wp:positionV>
            <wp:extent cx="876300" cy="876300"/>
            <wp:effectExtent l="0" t="0" r="0" b="0"/>
            <wp:wrapSquare wrapText="bothSides"/>
            <wp:docPr id="2" name="Picture 0" descr="AF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FSI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p w:rsidR="00D24FD0" w:rsidRDefault="00D24FD0" w:rsidP="00343B5E">
      <w:pPr>
        <w:ind w:firstLine="720"/>
        <w:jc w:val="both"/>
      </w:pPr>
    </w:p>
    <w:p w:rsidR="00D24FD0" w:rsidRDefault="00D24FD0" w:rsidP="00343B5E">
      <w:pPr>
        <w:ind w:firstLine="720"/>
        <w:jc w:val="both"/>
      </w:pPr>
    </w:p>
    <w:p w:rsidR="00D24FD0" w:rsidRDefault="00D24FD0" w:rsidP="00343B5E">
      <w:pPr>
        <w:ind w:firstLine="720"/>
        <w:jc w:val="both"/>
      </w:pPr>
    </w:p>
    <w:p w:rsidR="004C677F" w:rsidRPr="007C517A" w:rsidRDefault="004C677F" w:rsidP="004C677F">
      <w:pPr>
        <w:jc w:val="center"/>
        <w:rPr>
          <w:rFonts w:ascii="Times New Roman" w:eastAsia="KaiTi" w:hAnsi="Times New Roman" w:cs="Times New Roman"/>
          <w:b/>
          <w:bCs/>
          <w:sz w:val="28"/>
          <w:szCs w:val="36"/>
        </w:rPr>
      </w:pPr>
      <w:r w:rsidRPr="007C517A">
        <w:rPr>
          <w:rFonts w:ascii="Times New Roman" w:eastAsia="KaiTi" w:hAnsi="Times New Roman" w:cs="Times New Roman"/>
          <w:b/>
          <w:bCs/>
          <w:sz w:val="28"/>
          <w:szCs w:val="36"/>
        </w:rPr>
        <w:t>Report and Disseminate the Information Regarding</w:t>
      </w:r>
    </w:p>
    <w:p w:rsidR="004C677F" w:rsidRPr="007C517A" w:rsidRDefault="004C677F" w:rsidP="004C677F">
      <w:pPr>
        <w:jc w:val="center"/>
        <w:rPr>
          <w:rFonts w:ascii="Times New Roman" w:eastAsia="KaiTi" w:hAnsi="Times New Roman" w:cs="Times New Roman"/>
          <w:b/>
          <w:bCs/>
          <w:sz w:val="28"/>
          <w:szCs w:val="36"/>
        </w:rPr>
      </w:pPr>
      <w:proofErr w:type="gramStart"/>
      <w:r w:rsidRPr="007C517A">
        <w:rPr>
          <w:rFonts w:ascii="Times New Roman" w:eastAsia="KaiTi" w:hAnsi="Times New Roman" w:cs="Times New Roman"/>
          <w:b/>
          <w:bCs/>
          <w:sz w:val="28"/>
          <w:szCs w:val="36"/>
        </w:rPr>
        <w:t>the</w:t>
      </w:r>
      <w:proofErr w:type="gramEnd"/>
      <w:r w:rsidRPr="007C517A">
        <w:rPr>
          <w:rFonts w:ascii="Times New Roman" w:eastAsia="KaiTi" w:hAnsi="Times New Roman" w:cs="Times New Roman"/>
          <w:b/>
          <w:bCs/>
          <w:sz w:val="28"/>
          <w:szCs w:val="36"/>
        </w:rPr>
        <w:t xml:space="preserve"> Serious Disaster</w:t>
      </w:r>
    </w:p>
    <w:p w:rsidR="004C677F" w:rsidRDefault="004C677F" w:rsidP="004C677F">
      <w:pPr>
        <w:pStyle w:val="a5"/>
        <w:shd w:val="clear" w:color="auto" w:fill="FFFFFF"/>
        <w:jc w:val="center"/>
        <w:rPr>
          <w:rFonts w:ascii="Times New Roman" w:hAnsi="Times New Roman" w:cs="Times New Roman"/>
          <w:b/>
          <w:bCs/>
          <w:szCs w:val="36"/>
        </w:rPr>
      </w:pPr>
      <w:r>
        <w:rPr>
          <w:rFonts w:ascii="Times New Roman" w:hAnsi="Times New Roman" w:cs="Times New Roman"/>
          <w:b/>
          <w:bCs/>
          <w:szCs w:val="36"/>
        </w:rPr>
        <w:t xml:space="preserve">Earthquake in </w:t>
      </w:r>
      <w:proofErr w:type="spellStart"/>
      <w:r>
        <w:rPr>
          <w:rFonts w:ascii="Times New Roman" w:hAnsi="Times New Roman" w:cs="Times New Roman"/>
          <w:b/>
          <w:bCs/>
          <w:szCs w:val="36"/>
        </w:rPr>
        <w:t>Abra</w:t>
      </w:r>
      <w:proofErr w:type="spellEnd"/>
      <w:r>
        <w:rPr>
          <w:rFonts w:ascii="Times New Roman" w:hAnsi="Times New Roman" w:cs="Times New Roman"/>
          <w:b/>
          <w:bCs/>
          <w:szCs w:val="36"/>
        </w:rPr>
        <w:t>,</w:t>
      </w:r>
      <w:r w:rsidRPr="00635EB5">
        <w:rPr>
          <w:rFonts w:ascii="Times New Roman" w:hAnsi="Times New Roman" w:cs="Times New Roman"/>
          <w:b/>
          <w:bCs/>
          <w:szCs w:val="36"/>
        </w:rPr>
        <w:t xml:space="preserve"> Philippines</w:t>
      </w:r>
    </w:p>
    <w:p w:rsidR="004C677F" w:rsidRDefault="004C677F" w:rsidP="004C677F">
      <w:pPr>
        <w:jc w:val="center"/>
        <w:rPr>
          <w:rStyle w:val="a6"/>
          <w:rFonts w:ascii="Times New Roman" w:eastAsia="Times New Roman" w:hAnsi="Times New Roman"/>
          <w:color w:val="000000"/>
          <w:sz w:val="28"/>
        </w:rPr>
      </w:pPr>
      <w:r>
        <w:rPr>
          <w:rStyle w:val="a6"/>
          <w:rFonts w:ascii="Times New Roman" w:eastAsia="Times New Roman" w:hAnsi="Times New Roman" w:cs="Times New Roman"/>
          <w:color w:val="000000"/>
          <w:sz w:val="28"/>
        </w:rPr>
        <w:t>July</w:t>
      </w:r>
      <w:r w:rsidRPr="004876F8">
        <w:rPr>
          <w:rStyle w:val="a6"/>
          <w:rFonts w:ascii="Times New Roman" w:eastAsia="Times New Roman" w:hAnsi="Times New Roman" w:cs="Times New Roman"/>
          <w:color w:val="000000"/>
          <w:sz w:val="28"/>
        </w:rPr>
        <w:t xml:space="preserve"> 2022</w:t>
      </w:r>
    </w:p>
    <w:p w:rsidR="00D24FD0" w:rsidRDefault="00D24FD0" w:rsidP="00CA5373">
      <w:pPr>
        <w:jc w:val="both"/>
      </w:pPr>
    </w:p>
    <w:p w:rsidR="009E3A09" w:rsidRDefault="00CA5373" w:rsidP="003B526B">
      <w:pPr>
        <w:jc w:val="both"/>
        <w:rPr>
          <w:rFonts w:ascii="Times New Roman" w:hAnsi="Times New Roman" w:cs="Times New Roman"/>
        </w:rPr>
      </w:pPr>
      <w:r w:rsidRPr="00CA5373">
        <w:rPr>
          <w:rFonts w:ascii="Times New Roman" w:hAnsi="Times New Roman" w:cs="Times New Roman"/>
          <w:b/>
          <w:bCs/>
          <w:sz w:val="24"/>
          <w:szCs w:val="24"/>
        </w:rPr>
        <w:t>Source</w:t>
      </w:r>
      <w:r>
        <w:rPr>
          <w:rFonts w:ascii="Times New Roman" w:hAnsi="Times New Roman" w:cs="Times New Roman"/>
          <w:b/>
          <w:bCs/>
          <w:sz w:val="24"/>
          <w:szCs w:val="24"/>
        </w:rPr>
        <w:t xml:space="preserve">: </w:t>
      </w:r>
      <w:r w:rsidR="00FC166C" w:rsidRPr="00FC166C">
        <w:rPr>
          <w:rFonts w:ascii="Times New Roman" w:hAnsi="Times New Roman" w:cs="Times New Roman"/>
          <w:sz w:val="24"/>
          <w:szCs w:val="24"/>
        </w:rPr>
        <w:t>Philippine Statistics Authority (PSA), Republic of the Philippines; Department of Agriculture (DA)</w:t>
      </w:r>
      <w:r w:rsidR="00FC166C">
        <w:rPr>
          <w:rFonts w:ascii="Times New Roman" w:hAnsi="Times New Roman" w:cs="Times New Roman"/>
          <w:sz w:val="24"/>
          <w:szCs w:val="24"/>
        </w:rPr>
        <w:t>. T</w:t>
      </w:r>
      <w:r w:rsidRPr="004C677F">
        <w:rPr>
          <w:rFonts w:ascii="Times New Roman" w:hAnsi="Times New Roman" w:cs="Times New Roman"/>
          <w:sz w:val="24"/>
          <w:szCs w:val="24"/>
        </w:rPr>
        <w:t>he National Disaster Risk Reduction and Management Council (NDRRMC)</w:t>
      </w:r>
      <w:r w:rsidR="00FC166C">
        <w:rPr>
          <w:rFonts w:ascii="Times New Roman" w:hAnsi="Times New Roman" w:cs="Times New Roman"/>
          <w:sz w:val="24"/>
          <w:szCs w:val="24"/>
        </w:rPr>
        <w:t>. T</w:t>
      </w:r>
      <w:r w:rsidR="001E6E92">
        <w:rPr>
          <w:rFonts w:ascii="Times New Roman" w:hAnsi="Times New Roman" w:cs="Times New Roman"/>
          <w:sz w:val="24"/>
          <w:szCs w:val="24"/>
        </w:rPr>
        <w:t xml:space="preserve">he </w:t>
      </w:r>
      <w:r w:rsidR="001E6E92" w:rsidRPr="004C677F">
        <w:rPr>
          <w:rFonts w:ascii="Times New Roman" w:hAnsi="Times New Roman" w:cs="Times New Roman"/>
          <w:sz w:val="24"/>
          <w:szCs w:val="24"/>
        </w:rPr>
        <w:t>Department of Social Welfare and Development (DSWD)</w:t>
      </w:r>
    </w:p>
    <w:p w:rsidR="00FC166C" w:rsidRDefault="004C677F" w:rsidP="00FC166C">
      <w:pPr>
        <w:ind w:left="1276" w:hanging="1276"/>
        <w:jc w:val="both"/>
      </w:pPr>
      <w:r w:rsidRPr="000C0612">
        <w:rPr>
          <w:rFonts w:ascii="Times New Roman" w:hAnsi="Times New Roman" w:cs="Times New Roman"/>
          <w:b/>
          <w:bCs/>
          <w:sz w:val="24"/>
          <w:szCs w:val="24"/>
          <w:lang w:val="en-PH"/>
        </w:rPr>
        <w:t>References:</w:t>
      </w:r>
      <w:r w:rsidR="00FC166C">
        <w:rPr>
          <w:rFonts w:ascii="Times New Roman" w:hAnsi="Times New Roman" w:cs="Times New Roman"/>
        </w:rPr>
        <w:t xml:space="preserve"> </w:t>
      </w:r>
      <w:hyperlink r:id="rId6" w:history="1">
        <w:r w:rsidR="00FC166C" w:rsidRPr="005263E8">
          <w:rPr>
            <w:rStyle w:val="a3"/>
            <w:rFonts w:ascii="Times New Roman" w:hAnsi="Times New Roman" w:cs="Times New Roman"/>
            <w:sz w:val="24"/>
            <w:szCs w:val="24"/>
          </w:rPr>
          <w:t>https://ndrrmc.gov.ph/attachments/article/4192/SitRep_No_09_Magnitude_7_Earthquake_in_Tayum_Abra_2022.pdf</w:t>
        </w:r>
      </w:hyperlink>
    </w:p>
    <w:p w:rsidR="00FC166C" w:rsidRDefault="00FC166C" w:rsidP="00FC166C">
      <w:pPr>
        <w:ind w:left="1276"/>
        <w:jc w:val="both"/>
        <w:rPr>
          <w:rFonts w:ascii="Times New Roman" w:hAnsi="Times New Roman" w:cs="Times New Roman"/>
          <w:sz w:val="24"/>
          <w:szCs w:val="24"/>
        </w:rPr>
      </w:pPr>
      <w:hyperlink r:id="rId7" w:history="1">
        <w:r w:rsidRPr="005263E8">
          <w:rPr>
            <w:rStyle w:val="a3"/>
            <w:rFonts w:ascii="Times New Roman" w:hAnsi="Times New Roman" w:cs="Times New Roman"/>
            <w:sz w:val="24"/>
            <w:szCs w:val="24"/>
          </w:rPr>
          <w:t>https://www.rappler.com/nation/list-countries-offering-aid-luzon-earthquake-july-2022/</w:t>
        </w:r>
      </w:hyperlink>
    </w:p>
    <w:p w:rsidR="00FC166C" w:rsidRPr="00FC166C" w:rsidRDefault="00FC166C" w:rsidP="00FC166C">
      <w:pPr>
        <w:ind w:left="1276"/>
        <w:jc w:val="both"/>
        <w:rPr>
          <w:rFonts w:ascii="Times New Roman" w:hAnsi="Times New Roman" w:cs="Times New Roman"/>
          <w:sz w:val="24"/>
          <w:szCs w:val="24"/>
          <w:u w:val="single"/>
        </w:rPr>
      </w:pPr>
      <w:r w:rsidRPr="00FC166C">
        <w:rPr>
          <w:rFonts w:ascii="Times New Roman" w:hAnsi="Times New Roman" w:cs="Times New Roman"/>
          <w:sz w:val="24"/>
          <w:szCs w:val="24"/>
          <w:u w:val="single"/>
        </w:rPr>
        <w:t>https://www.pna.gov.ph/articles/1180165</w:t>
      </w:r>
    </w:p>
    <w:p w:rsidR="008C3EAB" w:rsidRPr="000C0612" w:rsidRDefault="002D2120" w:rsidP="00FC166C">
      <w:pPr>
        <w:ind w:left="1276"/>
        <w:jc w:val="both"/>
        <w:rPr>
          <w:rFonts w:ascii="Times New Roman" w:hAnsi="Times New Roman" w:cs="Times New Roman"/>
        </w:rPr>
      </w:pPr>
      <w:hyperlink r:id="rId8" w:history="1">
        <w:r w:rsidR="00267144" w:rsidRPr="000C0612">
          <w:rPr>
            <w:rStyle w:val="a3"/>
            <w:rFonts w:ascii="Times New Roman" w:hAnsi="Times New Roman" w:cs="Times New Roman"/>
            <w:color w:val="auto"/>
          </w:rPr>
          <w:t>https://www.pna.gov.ph/articles/1180484</w:t>
        </w:r>
      </w:hyperlink>
    </w:p>
    <w:p w:rsidR="00267144" w:rsidRDefault="002D2120" w:rsidP="004C677F">
      <w:pPr>
        <w:ind w:left="1276"/>
        <w:jc w:val="both"/>
        <w:rPr>
          <w:rFonts w:ascii="Times New Roman" w:hAnsi="Times New Roman" w:cs="Times New Roman"/>
        </w:rPr>
      </w:pPr>
      <w:hyperlink r:id="rId9" w:history="1">
        <w:r w:rsidR="00267144" w:rsidRPr="000C0612">
          <w:rPr>
            <w:rStyle w:val="a3"/>
            <w:rFonts w:ascii="Times New Roman" w:hAnsi="Times New Roman" w:cs="Times New Roman"/>
            <w:color w:val="auto"/>
          </w:rPr>
          <w:t>https://www.pna.gov.ph/articles/1180444</w:t>
        </w:r>
      </w:hyperlink>
    </w:p>
    <w:p w:rsidR="00FC166C" w:rsidRPr="00FC166C" w:rsidRDefault="00FC166C" w:rsidP="004C677F">
      <w:pPr>
        <w:ind w:left="1276"/>
        <w:jc w:val="both"/>
        <w:rPr>
          <w:rFonts w:ascii="Times New Roman" w:hAnsi="Times New Roman" w:cs="Times New Roman"/>
          <w:u w:val="single"/>
        </w:rPr>
      </w:pPr>
      <w:r w:rsidRPr="00FC166C">
        <w:rPr>
          <w:rFonts w:ascii="Times New Roman" w:hAnsi="Times New Roman" w:cs="Times New Roman"/>
          <w:u w:val="single"/>
        </w:rPr>
        <w:t>https://www.unicef.org/press-releases/unicef-stands-ready-reach-children-affected-philippines-earthquake</w:t>
      </w:r>
    </w:p>
    <w:p w:rsidR="001E6E92" w:rsidRPr="000C0612" w:rsidRDefault="002D2120" w:rsidP="001E6E92">
      <w:pPr>
        <w:ind w:left="1276"/>
        <w:jc w:val="both"/>
        <w:rPr>
          <w:rFonts w:ascii="Times New Roman" w:hAnsi="Times New Roman" w:cs="Times New Roman"/>
        </w:rPr>
      </w:pPr>
      <w:hyperlink r:id="rId10" w:history="1">
        <w:r w:rsidR="001E6E92" w:rsidRPr="000C0612">
          <w:rPr>
            <w:rStyle w:val="a3"/>
            <w:rFonts w:ascii="Times New Roman" w:hAnsi="Times New Roman" w:cs="Times New Roman"/>
            <w:color w:val="auto"/>
          </w:rPr>
          <w:t>https://ahacentre.org/flash-update/flash-update-no-03-m7-0-updated-from-7-3-earthquake-in-abra-car-philippines-29-july-2022/</w:t>
        </w:r>
      </w:hyperlink>
    </w:p>
    <w:p w:rsidR="00267144" w:rsidRDefault="002D2120" w:rsidP="004C677F">
      <w:pPr>
        <w:ind w:left="1276"/>
        <w:jc w:val="both"/>
        <w:rPr>
          <w:rFonts w:ascii="Times New Roman" w:hAnsi="Times New Roman" w:cs="Times New Roman"/>
        </w:rPr>
      </w:pPr>
      <w:hyperlink r:id="rId11" w:history="1">
        <w:r w:rsidR="00267144" w:rsidRPr="000C0612">
          <w:rPr>
            <w:rStyle w:val="a3"/>
            <w:rFonts w:ascii="Times New Roman" w:hAnsi="Times New Roman" w:cs="Times New Roman"/>
            <w:color w:val="auto"/>
          </w:rPr>
          <w:t>https://reliefweb.int/report/philippines/philippines-abra-earthquake-flash-update-no-3-1-august-2022-3pm-local-time</w:t>
        </w:r>
      </w:hyperlink>
    </w:p>
    <w:p w:rsidR="001E6E92" w:rsidRPr="000C0612" w:rsidRDefault="002D2120" w:rsidP="001E6E92">
      <w:pPr>
        <w:ind w:left="1276"/>
        <w:jc w:val="both"/>
        <w:rPr>
          <w:rFonts w:ascii="Times New Roman" w:hAnsi="Times New Roman" w:cs="Times New Roman"/>
        </w:rPr>
      </w:pPr>
      <w:hyperlink r:id="rId12" w:history="1">
        <w:r w:rsidR="001E6E92" w:rsidRPr="000C0612">
          <w:rPr>
            <w:rStyle w:val="a3"/>
            <w:rFonts w:ascii="Times New Roman" w:hAnsi="Times New Roman" w:cs="Times New Roman"/>
            <w:color w:val="auto"/>
          </w:rPr>
          <w:t>https://reliefweb.int/report/philippines/philippines-earthquake-update-ndrrmc-phivolcs-ocha-dg-echo-echo-daily-flash-02-august-2022</w:t>
        </w:r>
      </w:hyperlink>
    </w:p>
    <w:p w:rsidR="00D24FD0" w:rsidRPr="004C677F" w:rsidRDefault="004C677F" w:rsidP="00343B5E">
      <w:pPr>
        <w:ind w:firstLine="7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1476375</wp:posOffset>
                </wp:positionH>
                <wp:positionV relativeFrom="paragraph">
                  <wp:posOffset>227330</wp:posOffset>
                </wp:positionV>
                <wp:extent cx="2667000" cy="0"/>
                <wp:effectExtent l="0" t="0" r="19050" b="19050"/>
                <wp:wrapNone/>
                <wp:docPr id="1" name="ตัวเชื่อมต่อตรง 1"/>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09DFF" id="ตัวเชื่อมต่อตรง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6.25pt,17.9pt" to="326.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" strokecolor="black [3213]" strokeweight=".5pt">
                <v:stroke joinstyle="miter"/>
              </v:line>
            </w:pict>
          </mc:Fallback>
        </mc:AlternateContent>
      </w:r>
    </w:p>
    <w:p w:rsidR="004C677F" w:rsidRDefault="004C677F" w:rsidP="00411AEA">
      <w:pPr>
        <w:ind w:firstLine="720"/>
        <w:jc w:val="both"/>
        <w:rPr>
          <w:rFonts w:ascii="Times New Roman" w:hAnsi="Times New Roman" w:cs="Times New Roman"/>
          <w:sz w:val="24"/>
          <w:szCs w:val="24"/>
        </w:rPr>
      </w:pPr>
    </w:p>
    <w:p w:rsidR="00D31DEF" w:rsidRPr="00D31DEF" w:rsidRDefault="00D31DEF" w:rsidP="00D31DEF">
      <w:pPr>
        <w:ind w:firstLine="720"/>
        <w:jc w:val="both"/>
        <w:rPr>
          <w:rFonts w:ascii="Times New Roman" w:hAnsi="Times New Roman" w:cs="Times New Roman"/>
          <w:sz w:val="24"/>
          <w:szCs w:val="24"/>
        </w:rPr>
      </w:pPr>
      <w:r w:rsidRPr="00D31DEF">
        <w:rPr>
          <w:rFonts w:ascii="Times New Roman" w:hAnsi="Times New Roman" w:cs="Times New Roman"/>
          <w:color w:val="FF0000"/>
          <w:sz w:val="24"/>
          <w:szCs w:val="24"/>
        </w:rPr>
        <w:t xml:space="preserve">  </w:t>
      </w:r>
      <w:r w:rsidRPr="00D31DEF">
        <w:rPr>
          <w:rFonts w:ascii="Times New Roman" w:hAnsi="Times New Roman" w:cs="Times New Roman"/>
          <w:sz w:val="24"/>
          <w:szCs w:val="24"/>
        </w:rPr>
        <w:t xml:space="preserve">Regarding the situation report from the National Disaster Risk Reduction and Management Council (NDRRMC), a Magnitude 7.0 earthquake struck the highland province of </w:t>
      </w:r>
      <w:proofErr w:type="spellStart"/>
      <w:r w:rsidRPr="00D31DEF">
        <w:rPr>
          <w:rFonts w:ascii="Times New Roman" w:hAnsi="Times New Roman" w:cs="Times New Roman"/>
          <w:sz w:val="24"/>
          <w:szCs w:val="24"/>
        </w:rPr>
        <w:t>Abra</w:t>
      </w:r>
      <w:proofErr w:type="spellEnd"/>
      <w:r w:rsidRPr="00D31DEF">
        <w:rPr>
          <w:rFonts w:ascii="Times New Roman" w:hAnsi="Times New Roman" w:cs="Times New Roman"/>
          <w:sz w:val="24"/>
          <w:szCs w:val="24"/>
        </w:rPr>
        <w:t xml:space="preserve"> on 27 July 2022, causing landslides and collapsing of structures. The earthquake’s epicenter was in the town of </w:t>
      </w:r>
      <w:proofErr w:type="spellStart"/>
      <w:r w:rsidRPr="00D31DEF">
        <w:rPr>
          <w:rFonts w:ascii="Times New Roman" w:hAnsi="Times New Roman" w:cs="Times New Roman"/>
          <w:sz w:val="24"/>
          <w:szCs w:val="24"/>
        </w:rPr>
        <w:t>Tayum</w:t>
      </w:r>
      <w:proofErr w:type="spellEnd"/>
      <w:r w:rsidRPr="00D31DEF">
        <w:rPr>
          <w:rFonts w:ascii="Times New Roman" w:hAnsi="Times New Roman" w:cs="Times New Roman"/>
          <w:sz w:val="24"/>
          <w:szCs w:val="24"/>
        </w:rPr>
        <w:t xml:space="preserve">, </w:t>
      </w:r>
      <w:proofErr w:type="spellStart"/>
      <w:r w:rsidRPr="00D31DEF">
        <w:rPr>
          <w:rFonts w:ascii="Times New Roman" w:hAnsi="Times New Roman" w:cs="Times New Roman"/>
          <w:sz w:val="24"/>
          <w:szCs w:val="24"/>
        </w:rPr>
        <w:t>Abra</w:t>
      </w:r>
      <w:proofErr w:type="spellEnd"/>
      <w:r w:rsidRPr="00D31DEF">
        <w:rPr>
          <w:rFonts w:ascii="Times New Roman" w:hAnsi="Times New Roman" w:cs="Times New Roman"/>
          <w:sz w:val="24"/>
          <w:szCs w:val="24"/>
        </w:rPr>
        <w:t>, with the plate tectonics felt in various intensities across Northwestern Luzon and its surrounding areas including Metro Manila.</w:t>
      </w:r>
    </w:p>
    <w:p w:rsidR="00D31DEF" w:rsidRPr="00D31DEF" w:rsidRDefault="00D31DEF" w:rsidP="00D31DEF">
      <w:pPr>
        <w:ind w:firstLine="720"/>
        <w:jc w:val="both"/>
        <w:rPr>
          <w:rFonts w:ascii="Times New Roman" w:hAnsi="Times New Roman" w:cs="Times New Roman"/>
          <w:sz w:val="24"/>
          <w:szCs w:val="24"/>
        </w:rPr>
      </w:pPr>
    </w:p>
    <w:p w:rsidR="00D31DEF" w:rsidRPr="00D31DEF" w:rsidRDefault="00BC6DCB" w:rsidP="00BC6DCB">
      <w:pPr>
        <w:ind w:firstLine="851"/>
        <w:jc w:val="both"/>
        <w:rPr>
          <w:rFonts w:ascii="Times New Roman" w:hAnsi="Times New Roman" w:cs="Times New Roman"/>
          <w:sz w:val="24"/>
          <w:szCs w:val="24"/>
        </w:rPr>
      </w:pPr>
      <w:r>
        <w:rPr>
          <w:rFonts w:ascii="Times New Roman" w:hAnsi="Times New Roman" w:cs="Times New Roman"/>
          <w:sz w:val="24"/>
          <w:szCs w:val="24"/>
        </w:rPr>
        <w:t>On 28 July 2022,</w:t>
      </w:r>
      <w:r w:rsidR="00D31DEF" w:rsidRPr="00D31DEF">
        <w:rPr>
          <w:rFonts w:ascii="Times New Roman" w:hAnsi="Times New Roman" w:cs="Times New Roman"/>
          <w:sz w:val="24"/>
          <w:szCs w:val="24"/>
        </w:rPr>
        <w:t xml:space="preserve"> the provincial government of </w:t>
      </w:r>
      <w:proofErr w:type="spellStart"/>
      <w:r w:rsidR="00D31DEF" w:rsidRPr="00D31DEF">
        <w:rPr>
          <w:rFonts w:ascii="Times New Roman" w:hAnsi="Times New Roman" w:cs="Times New Roman"/>
          <w:sz w:val="24"/>
          <w:szCs w:val="24"/>
        </w:rPr>
        <w:t>Abra</w:t>
      </w:r>
      <w:proofErr w:type="spellEnd"/>
      <w:r w:rsidR="00D31DEF" w:rsidRPr="00D31DEF">
        <w:rPr>
          <w:rFonts w:ascii="Times New Roman" w:hAnsi="Times New Roman" w:cs="Times New Roman"/>
          <w:sz w:val="24"/>
          <w:szCs w:val="24"/>
        </w:rPr>
        <w:t xml:space="preserve"> declared a state of calamity, requesting immediate assistance from the national government for disaster response, relief, and support. According to NDRRMC, the total number of affected families has reached 109,009, equivalent to 421,728 persons, which are residents of barangays in the </w:t>
      </w:r>
      <w:proofErr w:type="spellStart"/>
      <w:r w:rsidR="00D31DEF" w:rsidRPr="00D31DEF">
        <w:rPr>
          <w:rFonts w:ascii="Times New Roman" w:hAnsi="Times New Roman" w:cs="Times New Roman"/>
          <w:sz w:val="24"/>
          <w:szCs w:val="24"/>
        </w:rPr>
        <w:t>Ilocos</w:t>
      </w:r>
      <w:proofErr w:type="spellEnd"/>
      <w:r w:rsidR="00D31DEF" w:rsidRPr="00D31DEF">
        <w:rPr>
          <w:rFonts w:ascii="Times New Roman" w:hAnsi="Times New Roman" w:cs="Times New Roman"/>
          <w:sz w:val="24"/>
          <w:szCs w:val="24"/>
        </w:rPr>
        <w:t>, Cagayan Valley, and Cordillera regions.</w:t>
      </w:r>
      <w:r>
        <w:rPr>
          <w:rFonts w:ascii="Times New Roman" w:hAnsi="Times New Roman" w:cs="Times New Roman"/>
          <w:sz w:val="24"/>
          <w:szCs w:val="24"/>
        </w:rPr>
        <w:t xml:space="preserve"> As of 2 August 2022, </w:t>
      </w:r>
      <w:r w:rsidRPr="00BC6DCB">
        <w:rPr>
          <w:rFonts w:ascii="Times New Roman" w:hAnsi="Times New Roman" w:cs="Times New Roman"/>
          <w:sz w:val="24"/>
          <w:szCs w:val="24"/>
        </w:rPr>
        <w:t>there are 163 roads and 11 bridges affected</w:t>
      </w:r>
      <w:r>
        <w:rPr>
          <w:rFonts w:ascii="Times New Roman" w:hAnsi="Times New Roman" w:cs="Times New Roman"/>
          <w:sz w:val="24"/>
          <w:szCs w:val="24"/>
        </w:rPr>
        <w:t xml:space="preserve"> from the earthquake. </w:t>
      </w:r>
      <w:r w:rsidRPr="00BC6DCB">
        <w:rPr>
          <w:rFonts w:ascii="Times New Roman" w:hAnsi="Times New Roman" w:cs="Times New Roman"/>
          <w:sz w:val="24"/>
          <w:szCs w:val="24"/>
        </w:rPr>
        <w:t>One of the roads are assessed as not passable. A total of 48 cities/municipalities experienced power interruption/outage. Of which, power supply in all cities/municipalities were already restored. Estimated cost of damage to infrastructure of P</w:t>
      </w:r>
      <w:r>
        <w:rPr>
          <w:rFonts w:ascii="Times New Roman" w:hAnsi="Times New Roman" w:cs="Times New Roman"/>
          <w:sz w:val="24"/>
          <w:szCs w:val="24"/>
        </w:rPr>
        <w:t>HP</w:t>
      </w:r>
      <w:r w:rsidRPr="00BC6DCB">
        <w:rPr>
          <w:rFonts w:ascii="Times New Roman" w:hAnsi="Times New Roman" w:cs="Times New Roman"/>
          <w:sz w:val="24"/>
          <w:szCs w:val="24"/>
        </w:rPr>
        <w:t xml:space="preserve"> 1,252,288,371.81 was incurred in Region 1, Region 3, </w:t>
      </w:r>
      <w:r w:rsidRPr="00BC6DCB">
        <w:rPr>
          <w:rFonts w:ascii="Times New Roman" w:hAnsi="Times New Roman" w:cs="Times New Roman"/>
          <w:sz w:val="24"/>
          <w:szCs w:val="24"/>
        </w:rPr>
        <w:t>Cordillera Administrative Region</w:t>
      </w:r>
      <w:r>
        <w:rPr>
          <w:rFonts w:ascii="Times New Roman" w:hAnsi="Times New Roman" w:cs="Times New Roman"/>
          <w:sz w:val="24"/>
          <w:szCs w:val="24"/>
        </w:rPr>
        <w:t xml:space="preserve"> (CAR)</w:t>
      </w:r>
      <w:r w:rsidRPr="00BC6DCB">
        <w:rPr>
          <w:rFonts w:ascii="Times New Roman" w:hAnsi="Times New Roman" w:cs="Times New Roman"/>
          <w:sz w:val="24"/>
          <w:szCs w:val="24"/>
        </w:rPr>
        <w:t xml:space="preserve">, and </w:t>
      </w:r>
      <w:r w:rsidRPr="00BC6DCB">
        <w:rPr>
          <w:rFonts w:ascii="Times New Roman" w:hAnsi="Times New Roman" w:cs="Times New Roman"/>
          <w:sz w:val="24"/>
          <w:szCs w:val="24"/>
        </w:rPr>
        <w:t>National Capital Region</w:t>
      </w:r>
      <w:r>
        <w:rPr>
          <w:rFonts w:ascii="Times New Roman" w:hAnsi="Times New Roman" w:cs="Times New Roman"/>
          <w:sz w:val="24"/>
          <w:szCs w:val="24"/>
        </w:rPr>
        <w:t xml:space="preserve"> (</w:t>
      </w:r>
      <w:r w:rsidRPr="00BC6DCB">
        <w:rPr>
          <w:rFonts w:ascii="Times New Roman" w:hAnsi="Times New Roman" w:cs="Times New Roman"/>
          <w:sz w:val="24"/>
          <w:szCs w:val="24"/>
        </w:rPr>
        <w:t>NCR</w:t>
      </w:r>
      <w:r>
        <w:rPr>
          <w:rFonts w:ascii="Times New Roman" w:hAnsi="Times New Roman" w:cs="Times New Roman"/>
          <w:sz w:val="24"/>
          <w:szCs w:val="24"/>
        </w:rPr>
        <w:t>)</w:t>
      </w:r>
      <w:r w:rsidRPr="00BC6DCB">
        <w:rPr>
          <w:rFonts w:ascii="Times New Roman" w:hAnsi="Times New Roman" w:cs="Times New Roman"/>
          <w:sz w:val="24"/>
          <w:szCs w:val="24"/>
        </w:rPr>
        <w:t>.</w:t>
      </w:r>
    </w:p>
    <w:p w:rsidR="00D31DEF" w:rsidRPr="00D31DEF" w:rsidRDefault="00D31DEF" w:rsidP="00D31DEF">
      <w:pPr>
        <w:ind w:firstLine="720"/>
        <w:jc w:val="both"/>
        <w:rPr>
          <w:rFonts w:ascii="Times New Roman" w:hAnsi="Times New Roman" w:cs="Times New Roman"/>
          <w:sz w:val="24"/>
          <w:szCs w:val="24"/>
        </w:rPr>
      </w:pPr>
    </w:p>
    <w:p w:rsidR="00D31DEF" w:rsidRPr="00D31DEF" w:rsidRDefault="00BC6DCB" w:rsidP="00D31DEF">
      <w:pPr>
        <w:ind w:firstLine="851"/>
        <w:jc w:val="both"/>
        <w:rPr>
          <w:rFonts w:ascii="Times New Roman" w:hAnsi="Times New Roman" w:cs="Times New Roman"/>
          <w:sz w:val="24"/>
          <w:szCs w:val="24"/>
        </w:rPr>
      </w:pPr>
      <w:r>
        <w:rPr>
          <w:rFonts w:ascii="Times New Roman" w:hAnsi="Times New Roman" w:cs="Times New Roman"/>
          <w:sz w:val="24"/>
          <w:szCs w:val="24"/>
        </w:rPr>
        <w:t>A</w:t>
      </w:r>
      <w:r w:rsidRPr="00BC6DCB">
        <w:rPr>
          <w:rFonts w:ascii="Times New Roman" w:hAnsi="Times New Roman" w:cs="Times New Roman"/>
          <w:sz w:val="24"/>
          <w:szCs w:val="24"/>
        </w:rPr>
        <w:t>ccording to Department of Agriculture</w:t>
      </w:r>
      <w:r w:rsidR="005B47C6">
        <w:rPr>
          <w:rFonts w:ascii="Times New Roman" w:hAnsi="Times New Roman" w:cs="Times New Roman"/>
          <w:sz w:val="24"/>
          <w:szCs w:val="24"/>
        </w:rPr>
        <w:t xml:space="preserve"> (DA)</w:t>
      </w:r>
      <w:r>
        <w:rPr>
          <w:rFonts w:ascii="Times New Roman" w:hAnsi="Times New Roman" w:cs="Times New Roman"/>
          <w:sz w:val="24"/>
          <w:szCs w:val="24"/>
        </w:rPr>
        <w:t>,</w:t>
      </w:r>
      <w:r w:rsidRPr="00BC6DCB">
        <w:rPr>
          <w:rFonts w:ascii="Times New Roman" w:hAnsi="Times New Roman" w:cs="Times New Roman"/>
          <w:sz w:val="24"/>
          <w:szCs w:val="24"/>
        </w:rPr>
        <w:t xml:space="preserve"> </w:t>
      </w:r>
      <w:r w:rsidR="005B47C6">
        <w:rPr>
          <w:rFonts w:ascii="Times New Roman" w:hAnsi="Times New Roman" w:cs="Times New Roman"/>
          <w:sz w:val="24"/>
          <w:szCs w:val="24"/>
        </w:rPr>
        <w:t xml:space="preserve">the recorded damage of </w:t>
      </w:r>
      <w:r w:rsidR="005B47C6" w:rsidRPr="005B47C6">
        <w:rPr>
          <w:rFonts w:ascii="Times New Roman" w:hAnsi="Times New Roman" w:cs="Times New Roman"/>
          <w:sz w:val="24"/>
          <w:szCs w:val="24"/>
        </w:rPr>
        <w:t>the recent earthquake to the agriculture reached PHP 15,264,476</w:t>
      </w:r>
      <w:r w:rsidR="005B47C6">
        <w:rPr>
          <w:rFonts w:ascii="Times New Roman" w:hAnsi="Times New Roman" w:cs="Times New Roman"/>
          <w:sz w:val="24"/>
          <w:szCs w:val="24"/>
        </w:rPr>
        <w:t xml:space="preserve">. </w:t>
      </w:r>
      <w:r w:rsidR="005B47C6" w:rsidRPr="005B47C6">
        <w:rPr>
          <w:rFonts w:ascii="Times New Roman" w:hAnsi="Times New Roman" w:cs="Times New Roman"/>
          <w:sz w:val="24"/>
          <w:szCs w:val="24"/>
        </w:rPr>
        <w:t xml:space="preserve">All of which were consisted of </w:t>
      </w:r>
      <w:proofErr w:type="spellStart"/>
      <w:r w:rsidR="005B47C6" w:rsidRPr="005B47C6">
        <w:rPr>
          <w:rFonts w:ascii="Times New Roman" w:hAnsi="Times New Roman" w:cs="Times New Roman"/>
          <w:sz w:val="24"/>
          <w:szCs w:val="24"/>
        </w:rPr>
        <w:t>Abra</w:t>
      </w:r>
      <w:proofErr w:type="spellEnd"/>
      <w:r w:rsidR="005B47C6" w:rsidRPr="005B47C6">
        <w:rPr>
          <w:rFonts w:ascii="Times New Roman" w:hAnsi="Times New Roman" w:cs="Times New Roman"/>
          <w:sz w:val="24"/>
          <w:szCs w:val="24"/>
        </w:rPr>
        <w:t xml:space="preserve">. </w:t>
      </w:r>
      <w:r w:rsidR="005B47C6">
        <w:rPr>
          <w:rFonts w:ascii="Times New Roman" w:hAnsi="Times New Roman" w:cs="Times New Roman"/>
          <w:sz w:val="24"/>
          <w:szCs w:val="24"/>
        </w:rPr>
        <w:t xml:space="preserve"> </w:t>
      </w:r>
      <w:r w:rsidR="005B47C6" w:rsidRPr="005B47C6">
        <w:rPr>
          <w:rFonts w:ascii="Times New Roman" w:hAnsi="Times New Roman" w:cs="Times New Roman"/>
          <w:sz w:val="24"/>
          <w:szCs w:val="24"/>
        </w:rPr>
        <w:t xml:space="preserve">A total of 50 </w:t>
      </w:r>
      <w:r w:rsidR="00D31DEF" w:rsidRPr="00D31DEF">
        <w:rPr>
          <w:rFonts w:ascii="Times New Roman" w:hAnsi="Times New Roman" w:cs="Times New Roman"/>
          <w:sz w:val="24"/>
          <w:szCs w:val="24"/>
        </w:rPr>
        <w:t>agricultural infrastructure including the irrigation systems, farm-to-market roads, and farm structures</w:t>
      </w:r>
      <w:r w:rsidR="005B47C6">
        <w:rPr>
          <w:rFonts w:ascii="Times New Roman" w:hAnsi="Times New Roman" w:cs="Times New Roman"/>
          <w:sz w:val="24"/>
          <w:szCs w:val="24"/>
        </w:rPr>
        <w:t xml:space="preserve"> </w:t>
      </w:r>
      <w:r w:rsidR="005B47C6" w:rsidRPr="005B47C6">
        <w:rPr>
          <w:rFonts w:ascii="Times New Roman" w:hAnsi="Times New Roman" w:cs="Times New Roman"/>
          <w:sz w:val="24"/>
          <w:szCs w:val="24"/>
        </w:rPr>
        <w:t>account to the tota</w:t>
      </w:r>
      <w:r w:rsidR="005B47C6">
        <w:rPr>
          <w:rFonts w:ascii="Times New Roman" w:hAnsi="Times New Roman" w:cs="Times New Roman"/>
          <w:sz w:val="24"/>
          <w:szCs w:val="24"/>
        </w:rPr>
        <w:t>l cost of damage to agriculture</w:t>
      </w:r>
      <w:r w:rsidR="00D31DEF" w:rsidRPr="00D31DEF">
        <w:rPr>
          <w:rFonts w:ascii="Times New Roman" w:hAnsi="Times New Roman" w:cs="Times New Roman"/>
          <w:sz w:val="24"/>
          <w:szCs w:val="24"/>
        </w:rPr>
        <w:t xml:space="preserve">. Tons of vegetables from the region are sold daily to Metro Manila and other parts of the country. However, the transportation of these produces is still unhampered as major roads are being cleared and reopened. The damage to irrigation systems is estimated at around PHP22.7 million in both </w:t>
      </w:r>
      <w:proofErr w:type="spellStart"/>
      <w:r w:rsidR="00D31DEF" w:rsidRPr="00D31DEF">
        <w:rPr>
          <w:rFonts w:ascii="Times New Roman" w:hAnsi="Times New Roman" w:cs="Times New Roman"/>
          <w:sz w:val="24"/>
          <w:szCs w:val="24"/>
        </w:rPr>
        <w:t>Ilocos</w:t>
      </w:r>
      <w:proofErr w:type="spellEnd"/>
      <w:r w:rsidR="00D31DEF" w:rsidRPr="00D31DEF">
        <w:rPr>
          <w:rFonts w:ascii="Times New Roman" w:hAnsi="Times New Roman" w:cs="Times New Roman"/>
          <w:sz w:val="24"/>
          <w:szCs w:val="24"/>
        </w:rPr>
        <w:t xml:space="preserve"> and Cordillera, while the infrastructure damage has reached PHP1.27 billion in several areas including </w:t>
      </w:r>
      <w:proofErr w:type="spellStart"/>
      <w:r w:rsidR="00D31DEF" w:rsidRPr="00D31DEF">
        <w:rPr>
          <w:rFonts w:ascii="Times New Roman" w:hAnsi="Times New Roman" w:cs="Times New Roman"/>
          <w:sz w:val="24"/>
          <w:szCs w:val="24"/>
        </w:rPr>
        <w:t>Ilocos</w:t>
      </w:r>
      <w:proofErr w:type="spellEnd"/>
      <w:r w:rsidR="00D31DEF" w:rsidRPr="00D31DEF">
        <w:rPr>
          <w:rFonts w:ascii="Times New Roman" w:hAnsi="Times New Roman" w:cs="Times New Roman"/>
          <w:sz w:val="24"/>
          <w:szCs w:val="24"/>
        </w:rPr>
        <w:t>, Cagayan Valley, Central Luzon, Cordillera, and the National Capital Region (NCR).</w:t>
      </w:r>
    </w:p>
    <w:p w:rsidR="00D31DEF" w:rsidRPr="00D31DEF" w:rsidRDefault="00D31DEF" w:rsidP="00D31DEF">
      <w:pPr>
        <w:ind w:firstLine="720"/>
        <w:jc w:val="both"/>
        <w:rPr>
          <w:rFonts w:ascii="Times New Roman" w:hAnsi="Times New Roman" w:cs="Times New Roman"/>
          <w:sz w:val="24"/>
          <w:szCs w:val="24"/>
        </w:rPr>
      </w:pPr>
    </w:p>
    <w:p w:rsidR="00DE6B98" w:rsidRDefault="00D31DEF" w:rsidP="00D31DEF">
      <w:pPr>
        <w:ind w:firstLine="709"/>
        <w:jc w:val="both"/>
        <w:rPr>
          <w:rFonts w:ascii="Times New Roman" w:hAnsi="Times New Roman" w:cs="Times New Roman"/>
          <w:sz w:val="24"/>
          <w:szCs w:val="24"/>
        </w:rPr>
      </w:pPr>
      <w:r w:rsidRPr="00D31DEF">
        <w:rPr>
          <w:rFonts w:ascii="Times New Roman" w:hAnsi="Times New Roman" w:cs="Times New Roman"/>
          <w:sz w:val="24"/>
          <w:szCs w:val="24"/>
        </w:rPr>
        <w:t xml:space="preserve">Regarding the countermeasures or policies to encounter this situation, both national and local governments have provided relief to the affected households. </w:t>
      </w:r>
      <w:r w:rsidR="005B47C6" w:rsidRPr="005B47C6">
        <w:rPr>
          <w:rFonts w:ascii="Times New Roman" w:hAnsi="Times New Roman" w:cs="Times New Roman"/>
          <w:sz w:val="24"/>
          <w:szCs w:val="24"/>
        </w:rPr>
        <w:t xml:space="preserve">On </w:t>
      </w:r>
      <w:r w:rsidR="00FC4B93">
        <w:rPr>
          <w:rFonts w:ascii="Times New Roman" w:hAnsi="Times New Roman" w:cs="Times New Roman"/>
          <w:sz w:val="24"/>
          <w:szCs w:val="24"/>
        </w:rPr>
        <w:t>29 July</w:t>
      </w:r>
      <w:r w:rsidR="005B47C6" w:rsidRPr="005B47C6">
        <w:rPr>
          <w:rFonts w:ascii="Times New Roman" w:hAnsi="Times New Roman" w:cs="Times New Roman"/>
          <w:sz w:val="24"/>
          <w:szCs w:val="24"/>
        </w:rPr>
        <w:t xml:space="preserve"> 2022, the Department of Agriculture (DA) deploys </w:t>
      </w:r>
      <w:proofErr w:type="spellStart"/>
      <w:r w:rsidR="005B47C6" w:rsidRPr="005B47C6">
        <w:rPr>
          <w:rFonts w:ascii="Times New Roman" w:hAnsi="Times New Roman" w:cs="Times New Roman"/>
          <w:sz w:val="24"/>
          <w:szCs w:val="24"/>
        </w:rPr>
        <w:t>Kadiwa</w:t>
      </w:r>
      <w:proofErr w:type="spellEnd"/>
      <w:r w:rsidR="005B47C6" w:rsidRPr="005B47C6">
        <w:rPr>
          <w:rFonts w:ascii="Times New Roman" w:hAnsi="Times New Roman" w:cs="Times New Roman"/>
          <w:sz w:val="24"/>
          <w:szCs w:val="24"/>
        </w:rPr>
        <w:t xml:space="preserve"> on wheels to distribute highland vegetables to affected residents in </w:t>
      </w:r>
      <w:proofErr w:type="spellStart"/>
      <w:r w:rsidR="005B47C6" w:rsidRPr="005B47C6">
        <w:rPr>
          <w:rFonts w:ascii="Times New Roman" w:hAnsi="Times New Roman" w:cs="Times New Roman"/>
          <w:sz w:val="24"/>
          <w:szCs w:val="24"/>
        </w:rPr>
        <w:t>Ilocos</w:t>
      </w:r>
      <w:proofErr w:type="spellEnd"/>
      <w:r w:rsidR="005B47C6" w:rsidRPr="005B47C6">
        <w:rPr>
          <w:rFonts w:ascii="Times New Roman" w:hAnsi="Times New Roman" w:cs="Times New Roman"/>
          <w:sz w:val="24"/>
          <w:szCs w:val="24"/>
        </w:rPr>
        <w:t xml:space="preserve"> Region and </w:t>
      </w:r>
      <w:proofErr w:type="spellStart"/>
      <w:r w:rsidR="005B47C6" w:rsidRPr="005B47C6">
        <w:rPr>
          <w:rFonts w:ascii="Times New Roman" w:hAnsi="Times New Roman" w:cs="Times New Roman"/>
          <w:sz w:val="24"/>
          <w:szCs w:val="24"/>
        </w:rPr>
        <w:t>Abra</w:t>
      </w:r>
      <w:proofErr w:type="spellEnd"/>
      <w:r w:rsidR="00DE6B98">
        <w:rPr>
          <w:rFonts w:ascii="Times New Roman" w:hAnsi="Times New Roman" w:cs="Times New Roman"/>
          <w:sz w:val="24"/>
          <w:szCs w:val="24"/>
        </w:rPr>
        <w:t>. Moreover, t</w:t>
      </w:r>
      <w:r w:rsidR="00DE6B98" w:rsidRPr="00DE6B98">
        <w:rPr>
          <w:rFonts w:ascii="Times New Roman" w:hAnsi="Times New Roman" w:cs="Times New Roman"/>
          <w:sz w:val="24"/>
          <w:szCs w:val="24"/>
        </w:rPr>
        <w:t>he Department of Agriculture coordinated with concerned National Government Agencies (NGAs), Local Government Units (LGUs), and other Disaster Risk Reduction and Management (DRRM) related offices regarding the impact of the phenomenon, as well as available resources for interventions and assistance.</w:t>
      </w:r>
      <w:r w:rsidR="00DE6B98">
        <w:rPr>
          <w:rFonts w:ascii="Times New Roman" w:hAnsi="Times New Roman" w:cs="Times New Roman"/>
          <w:sz w:val="24"/>
          <w:szCs w:val="24"/>
        </w:rPr>
        <w:t xml:space="preserve"> </w:t>
      </w:r>
      <w:r w:rsidR="00DE6B98" w:rsidRPr="00DE6B98">
        <w:rPr>
          <w:rFonts w:ascii="Times New Roman" w:hAnsi="Times New Roman" w:cs="Times New Roman"/>
          <w:sz w:val="24"/>
          <w:szCs w:val="24"/>
        </w:rPr>
        <w:t>DA-CAR is currently conducting an ongoing consolidation of damage to agriculture, and a price monitoring of agricultural commodities. There were no reported irregularities or drastic change of prices and volume of agricultural commodities.</w:t>
      </w:r>
      <w:r w:rsidR="00DE6B98">
        <w:rPr>
          <w:rFonts w:ascii="Times New Roman" w:hAnsi="Times New Roman" w:cs="Times New Roman"/>
          <w:sz w:val="24"/>
          <w:szCs w:val="24"/>
        </w:rPr>
        <w:t xml:space="preserve"> </w:t>
      </w:r>
    </w:p>
    <w:p w:rsidR="00DE6B98" w:rsidRDefault="00DE6B98" w:rsidP="00D31DEF">
      <w:pPr>
        <w:ind w:firstLine="709"/>
        <w:jc w:val="both"/>
        <w:rPr>
          <w:rFonts w:ascii="Times New Roman" w:hAnsi="Times New Roman" w:cs="Times New Roman"/>
          <w:sz w:val="24"/>
          <w:szCs w:val="24"/>
        </w:rPr>
      </w:pPr>
    </w:p>
    <w:p w:rsidR="00D31DEF" w:rsidRPr="00D31DEF" w:rsidRDefault="00D31DEF" w:rsidP="00D31DEF">
      <w:pPr>
        <w:ind w:firstLine="709"/>
        <w:jc w:val="both"/>
        <w:rPr>
          <w:rFonts w:ascii="Times New Roman" w:hAnsi="Times New Roman" w:cs="Times New Roman"/>
          <w:sz w:val="24"/>
          <w:szCs w:val="24"/>
        </w:rPr>
      </w:pPr>
      <w:r w:rsidRPr="00D31DEF">
        <w:rPr>
          <w:rFonts w:ascii="Times New Roman" w:hAnsi="Times New Roman" w:cs="Times New Roman"/>
          <w:sz w:val="24"/>
          <w:szCs w:val="24"/>
        </w:rPr>
        <w:t xml:space="preserve">The Department of Social Welfare and Development (DSWD) has </w:t>
      </w:r>
      <w:r w:rsidR="00DE6B98">
        <w:rPr>
          <w:rFonts w:ascii="Times New Roman" w:hAnsi="Times New Roman" w:cs="Times New Roman"/>
          <w:sz w:val="24"/>
          <w:szCs w:val="24"/>
        </w:rPr>
        <w:t xml:space="preserve">also </w:t>
      </w:r>
      <w:r w:rsidRPr="00D31DEF">
        <w:rPr>
          <w:rFonts w:ascii="Times New Roman" w:hAnsi="Times New Roman" w:cs="Times New Roman"/>
          <w:sz w:val="24"/>
          <w:szCs w:val="24"/>
        </w:rPr>
        <w:t xml:space="preserve">set the safe spaces in the evacuation center for Internally Displaced People (IDPs) affected by the earthquake and released a total of 41,000 family food packs and non-food items to field offices in the Cordillera and </w:t>
      </w:r>
      <w:proofErr w:type="spellStart"/>
      <w:r w:rsidRPr="00D31DEF">
        <w:rPr>
          <w:rFonts w:ascii="Times New Roman" w:hAnsi="Times New Roman" w:cs="Times New Roman"/>
          <w:sz w:val="24"/>
          <w:szCs w:val="24"/>
        </w:rPr>
        <w:t>Ilocos</w:t>
      </w:r>
      <w:proofErr w:type="spellEnd"/>
      <w:r w:rsidRPr="00D31DEF">
        <w:rPr>
          <w:rFonts w:ascii="Times New Roman" w:hAnsi="Times New Roman" w:cs="Times New Roman"/>
          <w:sz w:val="24"/>
          <w:szCs w:val="24"/>
        </w:rPr>
        <w:t xml:space="preserve"> Regions. Furthermore, the government Search, Rescue and Retrieval Cluster led by the military also deployed 55 Urban Search and Rescue teams to support rescue and clearing operations.</w:t>
      </w:r>
    </w:p>
    <w:p w:rsidR="00D31DEF" w:rsidRPr="00D31DEF" w:rsidRDefault="00D31DEF" w:rsidP="00D31DEF">
      <w:pPr>
        <w:ind w:firstLine="720"/>
        <w:jc w:val="both"/>
        <w:rPr>
          <w:rFonts w:ascii="Times New Roman" w:hAnsi="Times New Roman" w:cs="Times New Roman"/>
          <w:sz w:val="24"/>
          <w:szCs w:val="24"/>
        </w:rPr>
      </w:pPr>
    </w:p>
    <w:p w:rsidR="00FC166C" w:rsidRDefault="00D31DEF" w:rsidP="00FC166C">
      <w:pPr>
        <w:ind w:firstLine="709"/>
        <w:jc w:val="both"/>
        <w:rPr>
          <w:rFonts w:ascii="Times New Roman" w:hAnsi="Times New Roman" w:cs="Times New Roman"/>
          <w:sz w:val="24"/>
          <w:szCs w:val="24"/>
        </w:rPr>
      </w:pPr>
      <w:r w:rsidRPr="00D31DEF">
        <w:rPr>
          <w:rFonts w:ascii="Times New Roman" w:hAnsi="Times New Roman" w:cs="Times New Roman"/>
          <w:sz w:val="24"/>
          <w:szCs w:val="24"/>
        </w:rPr>
        <w:lastRenderedPageBreak/>
        <w:t xml:space="preserve">In terms of international support, on Tuesday, </w:t>
      </w:r>
      <w:r w:rsidR="00DE6B98" w:rsidRPr="00DE6B98">
        <w:rPr>
          <w:rFonts w:ascii="Times New Roman" w:hAnsi="Times New Roman" w:cs="Times New Roman"/>
          <w:sz w:val="24"/>
          <w:szCs w:val="24"/>
        </w:rPr>
        <w:t xml:space="preserve">Foreign governments provide emergency assistance to aid relief efforts after a magnitude 7 earthquake strikes </w:t>
      </w:r>
      <w:proofErr w:type="spellStart"/>
      <w:r w:rsidR="00DE6B98" w:rsidRPr="00DE6B98">
        <w:rPr>
          <w:rFonts w:ascii="Times New Roman" w:hAnsi="Times New Roman" w:cs="Times New Roman"/>
          <w:sz w:val="24"/>
          <w:szCs w:val="24"/>
        </w:rPr>
        <w:t>Abra</w:t>
      </w:r>
      <w:proofErr w:type="spellEnd"/>
      <w:r w:rsidR="00DE6B98" w:rsidRPr="00DE6B98">
        <w:rPr>
          <w:rFonts w:ascii="Times New Roman" w:hAnsi="Times New Roman" w:cs="Times New Roman"/>
          <w:sz w:val="24"/>
          <w:szCs w:val="24"/>
        </w:rPr>
        <w:t xml:space="preserve"> province on July 27.</w:t>
      </w:r>
      <w:r w:rsidR="00DE6B98">
        <w:rPr>
          <w:rFonts w:ascii="Times New Roman" w:hAnsi="Times New Roman" w:cs="Times New Roman"/>
          <w:sz w:val="24"/>
          <w:szCs w:val="24"/>
        </w:rPr>
        <w:t xml:space="preserve"> </w:t>
      </w:r>
      <w:r w:rsidR="00FC166C" w:rsidRPr="00FC166C">
        <w:rPr>
          <w:rFonts w:ascii="Times New Roman" w:hAnsi="Times New Roman" w:cs="Times New Roman"/>
          <w:sz w:val="24"/>
          <w:szCs w:val="24"/>
        </w:rPr>
        <w:t>The following are the compiled list of received foreign aid from foreign governments, different embassies, and international organizations:</w:t>
      </w:r>
    </w:p>
    <w:p w:rsidR="00FC166C" w:rsidRPr="00FC166C" w:rsidRDefault="00FC166C" w:rsidP="00FC166C">
      <w:pPr>
        <w:ind w:firstLine="709"/>
        <w:jc w:val="both"/>
        <w:rPr>
          <w:rFonts w:ascii="Times New Roman" w:hAnsi="Times New Roman" w:cs="Times New Roman"/>
          <w:sz w:val="24"/>
          <w:szCs w:val="24"/>
        </w:rPr>
      </w:pPr>
    </w:p>
    <w:p w:rsidR="00FC166C" w:rsidRPr="00FC166C" w:rsidRDefault="00FC166C" w:rsidP="00FC166C">
      <w:pPr>
        <w:ind w:firstLine="709"/>
        <w:jc w:val="both"/>
        <w:rPr>
          <w:rFonts w:ascii="Times New Roman" w:hAnsi="Times New Roman" w:cs="Times New Roman"/>
          <w:sz w:val="24"/>
          <w:szCs w:val="24"/>
        </w:rPr>
      </w:pPr>
      <w:r w:rsidRPr="00FC166C">
        <w:rPr>
          <w:rFonts w:ascii="Times New Roman" w:hAnsi="Times New Roman" w:cs="Times New Roman"/>
          <w:sz w:val="24"/>
          <w:szCs w:val="24"/>
        </w:rPr>
        <w:t>Japan</w:t>
      </w:r>
    </w:p>
    <w:p w:rsidR="00FC166C" w:rsidRDefault="00FC166C" w:rsidP="00FC166C">
      <w:pPr>
        <w:ind w:firstLine="709"/>
        <w:jc w:val="both"/>
        <w:rPr>
          <w:rFonts w:ascii="Times New Roman" w:hAnsi="Times New Roman" w:cs="Times New Roman"/>
          <w:sz w:val="24"/>
          <w:szCs w:val="24"/>
        </w:rPr>
      </w:pPr>
      <w:r w:rsidRPr="00FC166C">
        <w:rPr>
          <w:rFonts w:ascii="Times New Roman" w:hAnsi="Times New Roman" w:cs="Times New Roman"/>
          <w:sz w:val="24"/>
          <w:szCs w:val="24"/>
        </w:rPr>
        <w:t>On Friday, July 29, the Japanese government said it provided the following emergency relief goods through the Japan International Cooperation Agency, upon the request o</w:t>
      </w:r>
      <w:r w:rsidR="002D2120">
        <w:rPr>
          <w:rFonts w:ascii="Times New Roman" w:hAnsi="Times New Roman" w:cs="Times New Roman"/>
          <w:sz w:val="24"/>
          <w:szCs w:val="24"/>
        </w:rPr>
        <w:t xml:space="preserve">f the Philippine government which are </w:t>
      </w:r>
      <w:r w:rsidRPr="00FC166C">
        <w:rPr>
          <w:rFonts w:ascii="Times New Roman" w:hAnsi="Times New Roman" w:cs="Times New Roman"/>
          <w:sz w:val="24"/>
          <w:szCs w:val="24"/>
        </w:rPr>
        <w:t>Generators</w:t>
      </w:r>
      <w:r w:rsidR="002D2120">
        <w:rPr>
          <w:rFonts w:ascii="Times New Roman" w:hAnsi="Times New Roman" w:cs="Times New Roman"/>
          <w:sz w:val="24"/>
          <w:szCs w:val="24"/>
        </w:rPr>
        <w:t xml:space="preserve">, </w:t>
      </w:r>
      <w:r w:rsidRPr="00FC166C">
        <w:rPr>
          <w:rFonts w:ascii="Times New Roman" w:hAnsi="Times New Roman" w:cs="Times New Roman"/>
          <w:sz w:val="24"/>
          <w:szCs w:val="24"/>
        </w:rPr>
        <w:t>Portable</w:t>
      </w:r>
      <w:r w:rsidRPr="00FC166C">
        <w:rPr>
          <w:rFonts w:ascii="Times New Roman" w:hAnsi="Times New Roman" w:cs="Times New Roman"/>
          <w:sz w:val="24"/>
          <w:szCs w:val="24"/>
        </w:rPr>
        <w:t xml:space="preserve"> jerry cans</w:t>
      </w:r>
      <w:r w:rsidR="002D2120">
        <w:rPr>
          <w:rFonts w:ascii="Times New Roman" w:hAnsi="Times New Roman" w:cs="Times New Roman"/>
          <w:sz w:val="24"/>
          <w:szCs w:val="24"/>
        </w:rPr>
        <w:t xml:space="preserve">, </w:t>
      </w:r>
      <w:r w:rsidRPr="00FC166C">
        <w:rPr>
          <w:rFonts w:ascii="Times New Roman" w:hAnsi="Times New Roman" w:cs="Times New Roman"/>
          <w:sz w:val="24"/>
          <w:szCs w:val="24"/>
        </w:rPr>
        <w:t>Tents</w:t>
      </w:r>
      <w:r w:rsidR="002D2120">
        <w:rPr>
          <w:rFonts w:ascii="Times New Roman" w:hAnsi="Times New Roman" w:cs="Times New Roman"/>
          <w:sz w:val="24"/>
          <w:szCs w:val="24"/>
        </w:rPr>
        <w:t xml:space="preserve">, </w:t>
      </w:r>
      <w:r>
        <w:rPr>
          <w:rFonts w:ascii="Times New Roman" w:hAnsi="Times New Roman" w:cs="Times New Roman"/>
          <w:sz w:val="24"/>
          <w:szCs w:val="24"/>
        </w:rPr>
        <w:t>S</w:t>
      </w:r>
      <w:r w:rsidRPr="00FC166C">
        <w:rPr>
          <w:rFonts w:ascii="Times New Roman" w:hAnsi="Times New Roman" w:cs="Times New Roman"/>
          <w:sz w:val="24"/>
          <w:szCs w:val="24"/>
        </w:rPr>
        <w:t>leeping pads</w:t>
      </w:r>
      <w:r w:rsidR="002D2120">
        <w:rPr>
          <w:rFonts w:ascii="Times New Roman" w:hAnsi="Times New Roman" w:cs="Times New Roman"/>
          <w:sz w:val="24"/>
          <w:szCs w:val="24"/>
        </w:rPr>
        <w:t xml:space="preserve">, and </w:t>
      </w:r>
      <w:r>
        <w:rPr>
          <w:rFonts w:ascii="Times New Roman" w:hAnsi="Times New Roman" w:cs="Times New Roman"/>
          <w:sz w:val="24"/>
          <w:szCs w:val="24"/>
        </w:rPr>
        <w:t>P</w:t>
      </w:r>
      <w:r w:rsidRPr="00FC166C">
        <w:rPr>
          <w:rFonts w:ascii="Times New Roman" w:hAnsi="Times New Roman" w:cs="Times New Roman"/>
          <w:sz w:val="24"/>
          <w:szCs w:val="24"/>
        </w:rPr>
        <w:t>lastic sheets</w:t>
      </w:r>
      <w:r w:rsidR="002D2120">
        <w:rPr>
          <w:rFonts w:ascii="Times New Roman" w:hAnsi="Times New Roman" w:cs="Times New Roman"/>
          <w:sz w:val="24"/>
          <w:szCs w:val="24"/>
        </w:rPr>
        <w:t>.</w:t>
      </w:r>
    </w:p>
    <w:p w:rsidR="00FC166C" w:rsidRPr="00FC166C" w:rsidRDefault="00FC166C" w:rsidP="00FC166C">
      <w:pPr>
        <w:ind w:firstLine="709"/>
        <w:jc w:val="both"/>
        <w:rPr>
          <w:rFonts w:ascii="Times New Roman" w:hAnsi="Times New Roman" w:cs="Times New Roman"/>
          <w:sz w:val="24"/>
          <w:szCs w:val="24"/>
        </w:rPr>
      </w:pPr>
    </w:p>
    <w:p w:rsidR="00FC166C" w:rsidRPr="00FC166C" w:rsidRDefault="00FC166C" w:rsidP="00FC166C">
      <w:pPr>
        <w:ind w:firstLine="709"/>
        <w:jc w:val="both"/>
        <w:rPr>
          <w:rFonts w:ascii="Times New Roman" w:hAnsi="Times New Roman" w:cs="Times New Roman"/>
          <w:sz w:val="24"/>
          <w:szCs w:val="24"/>
        </w:rPr>
      </w:pPr>
      <w:r w:rsidRPr="00FC166C">
        <w:rPr>
          <w:rFonts w:ascii="Times New Roman" w:hAnsi="Times New Roman" w:cs="Times New Roman"/>
          <w:sz w:val="24"/>
          <w:szCs w:val="24"/>
        </w:rPr>
        <w:t>China</w:t>
      </w:r>
    </w:p>
    <w:p w:rsidR="00FC166C" w:rsidRDefault="00FC166C" w:rsidP="00FC166C">
      <w:pPr>
        <w:ind w:firstLine="709"/>
        <w:jc w:val="both"/>
        <w:rPr>
          <w:rFonts w:ascii="Times New Roman" w:hAnsi="Times New Roman" w:cs="Times New Roman"/>
          <w:sz w:val="24"/>
          <w:szCs w:val="24"/>
        </w:rPr>
      </w:pPr>
      <w:r w:rsidRPr="00FC166C">
        <w:rPr>
          <w:rFonts w:ascii="Times New Roman" w:hAnsi="Times New Roman" w:cs="Times New Roman"/>
          <w:sz w:val="24"/>
          <w:szCs w:val="24"/>
        </w:rPr>
        <w:t>The Chinese government said on Friday, July 29, it was providing P10 million worth of emergency supplies to affected areas, along with the Philippines Chinese Chamber of Commerce and Industry Inc. Aside from this, the Chinese Enterprises Philippines Association also prepared P3.4 million-worth of relief bags.</w:t>
      </w:r>
    </w:p>
    <w:p w:rsidR="00FC166C" w:rsidRPr="00FC166C" w:rsidRDefault="00FC166C" w:rsidP="00FC166C">
      <w:pPr>
        <w:ind w:firstLine="709"/>
        <w:jc w:val="both"/>
        <w:rPr>
          <w:rFonts w:ascii="Times New Roman" w:hAnsi="Times New Roman" w:cs="Times New Roman"/>
          <w:sz w:val="24"/>
          <w:szCs w:val="24"/>
        </w:rPr>
      </w:pPr>
    </w:p>
    <w:p w:rsidR="00FC166C" w:rsidRPr="00FC166C" w:rsidRDefault="00FC166C" w:rsidP="00FC166C">
      <w:pPr>
        <w:ind w:firstLine="709"/>
        <w:jc w:val="both"/>
        <w:rPr>
          <w:rFonts w:ascii="Times New Roman" w:hAnsi="Times New Roman" w:cs="Times New Roman"/>
          <w:sz w:val="24"/>
          <w:szCs w:val="24"/>
        </w:rPr>
      </w:pPr>
      <w:r w:rsidRPr="00FC166C">
        <w:rPr>
          <w:rFonts w:ascii="Times New Roman" w:hAnsi="Times New Roman" w:cs="Times New Roman"/>
          <w:sz w:val="24"/>
          <w:szCs w:val="24"/>
        </w:rPr>
        <w:t>United States</w:t>
      </w:r>
    </w:p>
    <w:p w:rsidR="00FC166C" w:rsidRDefault="00FC166C" w:rsidP="00FC166C">
      <w:pPr>
        <w:ind w:firstLine="709"/>
        <w:jc w:val="both"/>
        <w:rPr>
          <w:rFonts w:ascii="Times New Roman" w:hAnsi="Times New Roman" w:cs="Times New Roman"/>
          <w:sz w:val="24"/>
          <w:szCs w:val="24"/>
        </w:rPr>
      </w:pPr>
      <w:r w:rsidRPr="00FC166C">
        <w:rPr>
          <w:rFonts w:ascii="Times New Roman" w:hAnsi="Times New Roman" w:cs="Times New Roman"/>
          <w:sz w:val="24"/>
          <w:szCs w:val="24"/>
        </w:rPr>
        <w:t>The United States, through the US Agency for International Development and with the International Organization for Migration, provided 3,000 shelter-grade tarps to support relief efforts.</w:t>
      </w:r>
    </w:p>
    <w:p w:rsidR="00FC166C" w:rsidRPr="00FC166C" w:rsidRDefault="00FC166C" w:rsidP="00FC166C">
      <w:pPr>
        <w:ind w:firstLine="709"/>
        <w:jc w:val="both"/>
        <w:rPr>
          <w:rFonts w:ascii="Times New Roman" w:hAnsi="Times New Roman" w:cs="Times New Roman"/>
          <w:sz w:val="24"/>
          <w:szCs w:val="24"/>
        </w:rPr>
      </w:pPr>
    </w:p>
    <w:p w:rsidR="00FC166C" w:rsidRPr="00FC166C" w:rsidRDefault="00FC166C" w:rsidP="00FC166C">
      <w:pPr>
        <w:ind w:firstLine="709"/>
        <w:jc w:val="both"/>
        <w:rPr>
          <w:rFonts w:ascii="Times New Roman" w:hAnsi="Times New Roman" w:cs="Times New Roman"/>
          <w:sz w:val="24"/>
          <w:szCs w:val="24"/>
        </w:rPr>
      </w:pPr>
      <w:r w:rsidRPr="00FC166C">
        <w:rPr>
          <w:rFonts w:ascii="Times New Roman" w:hAnsi="Times New Roman" w:cs="Times New Roman"/>
          <w:sz w:val="24"/>
          <w:szCs w:val="24"/>
        </w:rPr>
        <w:t>European Union</w:t>
      </w:r>
    </w:p>
    <w:p w:rsidR="00FC166C" w:rsidRDefault="00FC166C" w:rsidP="00FC166C">
      <w:pPr>
        <w:ind w:firstLine="709"/>
        <w:jc w:val="both"/>
        <w:rPr>
          <w:rFonts w:ascii="Times New Roman" w:hAnsi="Times New Roman" w:cs="Times New Roman"/>
          <w:sz w:val="24"/>
          <w:szCs w:val="24"/>
        </w:rPr>
      </w:pPr>
      <w:r w:rsidRPr="00FC166C">
        <w:rPr>
          <w:rFonts w:ascii="Times New Roman" w:hAnsi="Times New Roman" w:cs="Times New Roman"/>
          <w:sz w:val="24"/>
          <w:szCs w:val="24"/>
        </w:rPr>
        <w:t xml:space="preserve">The EU Commission on Civil Protection and Humanitarian Aid said on Thursday, July 28, that its Copernicus satellite would aid in producing maps of </w:t>
      </w:r>
      <w:proofErr w:type="spellStart"/>
      <w:r w:rsidRPr="00FC166C">
        <w:rPr>
          <w:rFonts w:ascii="Times New Roman" w:hAnsi="Times New Roman" w:cs="Times New Roman"/>
          <w:sz w:val="24"/>
          <w:szCs w:val="24"/>
        </w:rPr>
        <w:t>Laoag</w:t>
      </w:r>
      <w:proofErr w:type="spellEnd"/>
      <w:r w:rsidRPr="00FC166C">
        <w:rPr>
          <w:rFonts w:ascii="Times New Roman" w:hAnsi="Times New Roman" w:cs="Times New Roman"/>
          <w:sz w:val="24"/>
          <w:szCs w:val="24"/>
        </w:rPr>
        <w:t xml:space="preserve">, </w:t>
      </w:r>
      <w:proofErr w:type="spellStart"/>
      <w:r w:rsidRPr="00FC166C">
        <w:rPr>
          <w:rFonts w:ascii="Times New Roman" w:hAnsi="Times New Roman" w:cs="Times New Roman"/>
          <w:sz w:val="24"/>
          <w:szCs w:val="24"/>
        </w:rPr>
        <w:t>Bantay</w:t>
      </w:r>
      <w:proofErr w:type="spellEnd"/>
      <w:r w:rsidRPr="00FC166C">
        <w:rPr>
          <w:rFonts w:ascii="Times New Roman" w:hAnsi="Times New Roman" w:cs="Times New Roman"/>
          <w:sz w:val="24"/>
          <w:szCs w:val="24"/>
        </w:rPr>
        <w:t>, and Dolores to help assess the extent of damage in the areas.</w:t>
      </w:r>
    </w:p>
    <w:p w:rsidR="00FC166C" w:rsidRPr="00FC166C" w:rsidRDefault="00FC166C" w:rsidP="00FC166C">
      <w:pPr>
        <w:ind w:firstLine="709"/>
        <w:jc w:val="both"/>
        <w:rPr>
          <w:rFonts w:ascii="Times New Roman" w:hAnsi="Times New Roman" w:cs="Times New Roman"/>
          <w:sz w:val="24"/>
          <w:szCs w:val="24"/>
        </w:rPr>
      </w:pPr>
    </w:p>
    <w:p w:rsidR="00FC166C" w:rsidRPr="00FC166C" w:rsidRDefault="00FC166C" w:rsidP="00FC166C">
      <w:pPr>
        <w:ind w:firstLine="709"/>
        <w:jc w:val="both"/>
        <w:rPr>
          <w:rFonts w:ascii="Times New Roman" w:hAnsi="Times New Roman" w:cs="Times New Roman"/>
          <w:sz w:val="24"/>
          <w:szCs w:val="24"/>
        </w:rPr>
      </w:pPr>
      <w:r w:rsidRPr="00FC166C">
        <w:rPr>
          <w:rFonts w:ascii="Times New Roman" w:hAnsi="Times New Roman" w:cs="Times New Roman"/>
          <w:sz w:val="24"/>
          <w:szCs w:val="24"/>
        </w:rPr>
        <w:t>Australia</w:t>
      </w:r>
    </w:p>
    <w:p w:rsidR="00FC166C" w:rsidRDefault="00FC166C" w:rsidP="00FC166C">
      <w:pPr>
        <w:ind w:firstLine="709"/>
        <w:jc w:val="both"/>
        <w:rPr>
          <w:rFonts w:ascii="Times New Roman" w:hAnsi="Times New Roman" w:cs="Times New Roman"/>
          <w:sz w:val="24"/>
          <w:szCs w:val="24"/>
        </w:rPr>
      </w:pPr>
      <w:r w:rsidRPr="00FC166C">
        <w:rPr>
          <w:rFonts w:ascii="Times New Roman" w:hAnsi="Times New Roman" w:cs="Times New Roman"/>
          <w:sz w:val="24"/>
          <w:szCs w:val="24"/>
        </w:rPr>
        <w:t xml:space="preserve">The Australia, through the Ambassador, said it was monitoring the situation following the earthquake and keeping contact with the Philippine government and partners to assess needs. </w:t>
      </w:r>
      <w:r w:rsidR="002D2120">
        <w:rPr>
          <w:rFonts w:ascii="Times New Roman" w:hAnsi="Times New Roman" w:cs="Times New Roman"/>
          <w:sz w:val="24"/>
          <w:szCs w:val="24"/>
        </w:rPr>
        <w:t xml:space="preserve">It was also said that they are </w:t>
      </w:r>
      <w:bookmarkStart w:id="0" w:name="_GoBack"/>
      <w:bookmarkEnd w:id="0"/>
      <w:r w:rsidRPr="00FC166C">
        <w:rPr>
          <w:rFonts w:ascii="Times New Roman" w:hAnsi="Times New Roman" w:cs="Times New Roman"/>
          <w:sz w:val="24"/>
          <w:szCs w:val="24"/>
        </w:rPr>
        <w:t>prepared to respond if needed.</w:t>
      </w:r>
    </w:p>
    <w:p w:rsidR="00FC166C" w:rsidRPr="00FC166C" w:rsidRDefault="00FC166C" w:rsidP="00FC166C">
      <w:pPr>
        <w:ind w:firstLine="709"/>
        <w:jc w:val="both"/>
        <w:rPr>
          <w:rFonts w:ascii="Times New Roman" w:hAnsi="Times New Roman" w:cs="Times New Roman"/>
          <w:sz w:val="24"/>
          <w:szCs w:val="24"/>
        </w:rPr>
      </w:pPr>
    </w:p>
    <w:p w:rsidR="00FC166C" w:rsidRPr="00FC166C" w:rsidRDefault="00FC166C" w:rsidP="00FC166C">
      <w:pPr>
        <w:ind w:firstLine="709"/>
        <w:jc w:val="both"/>
        <w:rPr>
          <w:rFonts w:ascii="Times New Roman" w:hAnsi="Times New Roman" w:cs="Times New Roman"/>
          <w:sz w:val="24"/>
          <w:szCs w:val="24"/>
        </w:rPr>
      </w:pPr>
      <w:r w:rsidRPr="00FC166C">
        <w:rPr>
          <w:rFonts w:ascii="Times New Roman" w:hAnsi="Times New Roman" w:cs="Times New Roman"/>
          <w:sz w:val="24"/>
          <w:szCs w:val="24"/>
        </w:rPr>
        <w:t>UNICEF</w:t>
      </w:r>
    </w:p>
    <w:p w:rsidR="00FC166C" w:rsidRDefault="00FC166C" w:rsidP="00FC166C">
      <w:pPr>
        <w:ind w:firstLine="709"/>
        <w:jc w:val="both"/>
        <w:rPr>
          <w:rFonts w:ascii="Times New Roman" w:hAnsi="Times New Roman" w:cs="Times New Roman"/>
          <w:sz w:val="24"/>
          <w:szCs w:val="24"/>
        </w:rPr>
      </w:pPr>
      <w:r w:rsidRPr="00FC166C">
        <w:rPr>
          <w:rFonts w:ascii="Times New Roman" w:hAnsi="Times New Roman" w:cs="Times New Roman"/>
          <w:sz w:val="24"/>
          <w:szCs w:val="24"/>
        </w:rPr>
        <w:t xml:space="preserve">As National Disaster Resilience Month in July comes to a close, the earthquake is a stark reminder of the need to continuously improve emergency preparedness and disaster risk reduction in the Philippines – a country that is prone to typhoons, earthquakes, and volcanic </w:t>
      </w:r>
      <w:r w:rsidRPr="00FC166C">
        <w:rPr>
          <w:rFonts w:ascii="Times New Roman" w:hAnsi="Times New Roman" w:cs="Times New Roman"/>
          <w:sz w:val="24"/>
          <w:szCs w:val="24"/>
        </w:rPr>
        <w:lastRenderedPageBreak/>
        <w:t>eruptions. UNICEF advocates for child-</w:t>
      </w:r>
      <w:proofErr w:type="spellStart"/>
      <w:r w:rsidRPr="00FC166C">
        <w:rPr>
          <w:rFonts w:ascii="Times New Roman" w:hAnsi="Times New Roman" w:cs="Times New Roman"/>
          <w:sz w:val="24"/>
          <w:szCs w:val="24"/>
        </w:rPr>
        <w:t>centred</w:t>
      </w:r>
      <w:proofErr w:type="spellEnd"/>
      <w:r w:rsidRPr="00FC166C">
        <w:rPr>
          <w:rFonts w:ascii="Times New Roman" w:hAnsi="Times New Roman" w:cs="Times New Roman"/>
          <w:sz w:val="24"/>
          <w:szCs w:val="24"/>
        </w:rPr>
        <w:t xml:space="preserve"> disaster risk reduction and placing children at the center of emergency preparedness and response efforts.</w:t>
      </w:r>
    </w:p>
    <w:p w:rsidR="00D31DEF" w:rsidRPr="00D31DEF" w:rsidRDefault="00FC166C" w:rsidP="00FC166C">
      <w:pPr>
        <w:ind w:firstLine="709"/>
        <w:jc w:val="both"/>
        <w:rPr>
          <w:rFonts w:ascii="Times New Roman" w:hAnsi="Times New Roman" w:cs="Times New Roman"/>
          <w:sz w:val="24"/>
          <w:szCs w:val="24"/>
        </w:rPr>
      </w:pPr>
      <w:r w:rsidRPr="00FC166C">
        <w:rPr>
          <w:rFonts w:ascii="Times New Roman" w:hAnsi="Times New Roman" w:cs="Times New Roman"/>
          <w:sz w:val="24"/>
          <w:szCs w:val="24"/>
        </w:rPr>
        <w:t>UNICEF’s prepositioned emergency supplies are on standby to support the Government’s relief efforts and our teams are ready to be deployed to reach children and families in the affected areas. (UNICEF, 2022)</w:t>
      </w:r>
      <w:r w:rsidRPr="00FC166C">
        <w:rPr>
          <w:rFonts w:ascii="Times New Roman" w:hAnsi="Times New Roman" w:cs="Times New Roman"/>
          <w:sz w:val="24"/>
          <w:szCs w:val="24"/>
        </w:rPr>
        <w:t xml:space="preserve"> </w:t>
      </w:r>
    </w:p>
    <w:sectPr w:rsidR="00D31DEF" w:rsidRPr="00D31DEF" w:rsidSect="00343B5E">
      <w:pgSz w:w="11906" w:h="16838"/>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5E"/>
    <w:rsid w:val="00070571"/>
    <w:rsid w:val="00082274"/>
    <w:rsid w:val="000C0612"/>
    <w:rsid w:val="00104BE8"/>
    <w:rsid w:val="001E6E92"/>
    <w:rsid w:val="00267144"/>
    <w:rsid w:val="002B5C4C"/>
    <w:rsid w:val="002B5E2A"/>
    <w:rsid w:val="002D2120"/>
    <w:rsid w:val="002D2BDC"/>
    <w:rsid w:val="002F1FB0"/>
    <w:rsid w:val="00301B53"/>
    <w:rsid w:val="00343B5E"/>
    <w:rsid w:val="003A66F6"/>
    <w:rsid w:val="003B526B"/>
    <w:rsid w:val="003C3888"/>
    <w:rsid w:val="00411AEA"/>
    <w:rsid w:val="0048143D"/>
    <w:rsid w:val="004C677F"/>
    <w:rsid w:val="00530CB5"/>
    <w:rsid w:val="005977D3"/>
    <w:rsid w:val="005B47C6"/>
    <w:rsid w:val="00720CE9"/>
    <w:rsid w:val="00727462"/>
    <w:rsid w:val="007948D9"/>
    <w:rsid w:val="008859D4"/>
    <w:rsid w:val="008C3EAB"/>
    <w:rsid w:val="008E7CCA"/>
    <w:rsid w:val="00994842"/>
    <w:rsid w:val="009E3A09"/>
    <w:rsid w:val="00B02D81"/>
    <w:rsid w:val="00B32D11"/>
    <w:rsid w:val="00B6530E"/>
    <w:rsid w:val="00B944D2"/>
    <w:rsid w:val="00BC6DCB"/>
    <w:rsid w:val="00C979F9"/>
    <w:rsid w:val="00CA5373"/>
    <w:rsid w:val="00D24FD0"/>
    <w:rsid w:val="00D259E2"/>
    <w:rsid w:val="00D31DEF"/>
    <w:rsid w:val="00D94C39"/>
    <w:rsid w:val="00DE6B98"/>
    <w:rsid w:val="00E36D4E"/>
    <w:rsid w:val="00EB5636"/>
    <w:rsid w:val="00EC37AC"/>
    <w:rsid w:val="00F92540"/>
    <w:rsid w:val="00FC166C"/>
    <w:rsid w:val="00FC4B93"/>
    <w:rsid w:val="00FF5A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270FB-FACB-40B8-9553-16BCF3B7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144"/>
    <w:rPr>
      <w:color w:val="0563C1" w:themeColor="hyperlink"/>
      <w:u w:val="single"/>
    </w:rPr>
  </w:style>
  <w:style w:type="character" w:styleId="a4">
    <w:name w:val="FollowedHyperlink"/>
    <w:basedOn w:val="a0"/>
    <w:uiPriority w:val="99"/>
    <w:semiHidden/>
    <w:unhideWhenUsed/>
    <w:rsid w:val="00530CB5"/>
    <w:rPr>
      <w:color w:val="954F72" w:themeColor="followedHyperlink"/>
      <w:u w:val="single"/>
    </w:rPr>
  </w:style>
  <w:style w:type="paragraph" w:styleId="a5">
    <w:name w:val="Normal (Web)"/>
    <w:basedOn w:val="a"/>
    <w:uiPriority w:val="99"/>
    <w:unhideWhenUsed/>
    <w:rsid w:val="004C677F"/>
    <w:pPr>
      <w:spacing w:before="100" w:beforeAutospacing="1" w:after="100" w:afterAutospacing="1" w:line="240" w:lineRule="auto"/>
    </w:pPr>
    <w:rPr>
      <w:rFonts w:ascii="Angsana New" w:eastAsia="Times New Roman" w:hAnsi="Angsana New" w:cs="Angsana New"/>
      <w:sz w:val="28"/>
    </w:rPr>
  </w:style>
  <w:style w:type="character" w:styleId="a6">
    <w:name w:val="Strong"/>
    <w:basedOn w:val="a0"/>
    <w:uiPriority w:val="22"/>
    <w:qFormat/>
    <w:rsid w:val="004C6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85409">
      <w:bodyDiv w:val="1"/>
      <w:marLeft w:val="0"/>
      <w:marRight w:val="0"/>
      <w:marTop w:val="0"/>
      <w:marBottom w:val="0"/>
      <w:divBdr>
        <w:top w:val="none" w:sz="0" w:space="0" w:color="auto"/>
        <w:left w:val="none" w:sz="0" w:space="0" w:color="auto"/>
        <w:bottom w:val="none" w:sz="0" w:space="0" w:color="auto"/>
        <w:right w:val="none" w:sz="0" w:space="0" w:color="auto"/>
      </w:divBdr>
    </w:div>
    <w:div w:id="109813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na.gov.ph/articles/118048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ppler.com/nation/list-countries-offering-aid-luzon-earthquake-july-2022/" TargetMode="External"/><Relationship Id="rId12" Type="http://schemas.openxmlformats.org/officeDocument/2006/relationships/hyperlink" Target="https://reliefweb.int/report/philippines/philippines-earthquake-update-ndrrmc-phivolcs-ocha-dg-echo-echo-daily-flash-02-august-20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drrmc.gov.ph/attachments/article/4192/SitRep_No_09_Magnitude_7_Earthquake_in_Tayum_Abra_2022.pdf" TargetMode="External"/><Relationship Id="rId11" Type="http://schemas.openxmlformats.org/officeDocument/2006/relationships/hyperlink" Target="https://reliefweb.int/report/philippines/philippines-abra-earthquake-flash-update-no-3-1-august-2022-3pm-local-time" TargetMode="External"/><Relationship Id="rId5" Type="http://schemas.openxmlformats.org/officeDocument/2006/relationships/image" Target="media/image1.png"/><Relationship Id="rId10" Type="http://schemas.openxmlformats.org/officeDocument/2006/relationships/hyperlink" Target="https://ahacentre.org/flash-update/flash-update-no-03-m7-0-updated-from-7-3-earthquake-in-abra-car-philippines-29-july-2022/" TargetMode="External"/><Relationship Id="rId4" Type="http://schemas.openxmlformats.org/officeDocument/2006/relationships/webSettings" Target="webSettings.xml"/><Relationship Id="rId9" Type="http://schemas.openxmlformats.org/officeDocument/2006/relationships/hyperlink" Target="https://www.pna.gov.ph/articles/1180444" TargetMode="External"/><Relationship Id="rId14"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b:Tag>
    <b:SourceType>Report</b:SourceType>
    <b:Guid>{B6BBF659-2D21-4E7B-A6B5-BF88E070A8D1}</b:Guid>
    <b:Author>
      <b:Author>
        <b:Corporate>UNICEF</b:Corporate>
      </b:Author>
    </b:Author>
    <b:Title>UNICEF stands ready to reach children affected by the Philippines earthquake</b:Title>
    <b:URL>https://www.unicef.org/press-releases/unicef-stands-ready-reach-children-affected-philippines-earthquake</b:URL>
    <b:Year>2022</b:Year>
    <b:RefOrder>4</b:RefOrder>
  </b:Source>
</b:Sources>
</file>

<file path=customXml/itemProps1.xml><?xml version="1.0" encoding="utf-8"?>
<ds:datastoreItem xmlns:ds="http://schemas.openxmlformats.org/officeDocument/2006/customXml" ds:itemID="{BBA5026A-264D-4472-BEF2-B37D7B7B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4</Pages>
  <Words>1139</Words>
  <Characters>6496</Characters>
  <Application>Microsoft Office Word</Application>
  <DocSecurity>0</DocSecurity>
  <Lines>54</Lines>
  <Paragraphs>15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โปรดปราน ล้อมทอง</dc:creator>
  <cp:keywords/>
  <dc:description/>
  <cp:lastModifiedBy>โปรดปราน ล้อมทอง</cp:lastModifiedBy>
  <cp:revision>21</cp:revision>
  <dcterms:created xsi:type="dcterms:W3CDTF">2022-08-02T03:28:00Z</dcterms:created>
  <dcterms:modified xsi:type="dcterms:W3CDTF">2022-08-08T03:12:00Z</dcterms:modified>
</cp:coreProperties>
</file>